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9C0E7B" w:rsidRPr="009C0E7B" w:rsidRDefault="009C0E7B" w:rsidP="009C0E7B">
      <w:pPr>
        <w:spacing w:after="0"/>
        <w:rPr>
          <w:b/>
          <w:sz w:val="36"/>
          <w:szCs w:val="36"/>
        </w:rPr>
      </w:pPr>
      <w:r w:rsidRPr="00300203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E4BAF2C" wp14:editId="788BF622">
            <wp:simplePos x="0" y="0"/>
            <wp:positionH relativeFrom="column">
              <wp:posOffset>4966167</wp:posOffset>
            </wp:positionH>
            <wp:positionV relativeFrom="paragraph">
              <wp:posOffset>-382210</wp:posOffset>
            </wp:positionV>
            <wp:extent cx="1017379" cy="931653"/>
            <wp:effectExtent l="0" t="0" r="0" b="1905"/>
            <wp:wrapNone/>
            <wp:docPr id="4" name="Resim 2" descr="MevlanaLogo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MevlanaLogoGif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67" cy="93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C6E7DAC" wp14:editId="25D80B20">
            <wp:simplePos x="0" y="0"/>
            <wp:positionH relativeFrom="column">
              <wp:posOffset>-416716</wp:posOffset>
            </wp:positionH>
            <wp:positionV relativeFrom="paragraph">
              <wp:posOffset>-623750</wp:posOffset>
            </wp:positionV>
            <wp:extent cx="1345721" cy="134572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66" cy="1345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</w:t>
      </w:r>
      <w:r w:rsidRPr="009C0E7B">
        <w:rPr>
          <w:b/>
          <w:sz w:val="36"/>
          <w:szCs w:val="36"/>
        </w:rPr>
        <w:t>2015-2016</w:t>
      </w:r>
      <w:r w:rsidR="00C23F84" w:rsidRPr="009C0E7B">
        <w:rPr>
          <w:b/>
          <w:sz w:val="36"/>
          <w:szCs w:val="36"/>
        </w:rPr>
        <w:t xml:space="preserve"> AKADEM</w:t>
      </w:r>
      <w:r w:rsidR="00C23F84" w:rsidRPr="009C0E7B">
        <w:rPr>
          <w:rFonts w:cs="Arial"/>
          <w:b/>
          <w:sz w:val="36"/>
          <w:szCs w:val="36"/>
        </w:rPr>
        <w:t>İ</w:t>
      </w:r>
      <w:r w:rsidR="00C23F84" w:rsidRPr="009C0E7B">
        <w:rPr>
          <w:b/>
          <w:sz w:val="36"/>
          <w:szCs w:val="36"/>
        </w:rPr>
        <w:t xml:space="preserve">K YILI </w:t>
      </w:r>
    </w:p>
    <w:p w:rsidR="007177D8" w:rsidRPr="009C0E7B" w:rsidRDefault="00C23F84" w:rsidP="007177D8">
      <w:pPr>
        <w:spacing w:after="0"/>
        <w:jc w:val="center"/>
        <w:rPr>
          <w:b/>
          <w:sz w:val="36"/>
          <w:szCs w:val="36"/>
        </w:rPr>
      </w:pPr>
      <w:r w:rsidRPr="009C0E7B">
        <w:rPr>
          <w:b/>
          <w:sz w:val="36"/>
          <w:szCs w:val="36"/>
        </w:rPr>
        <w:t>MEVLANA DE</w:t>
      </w:r>
      <w:r w:rsidRPr="009C0E7B">
        <w:rPr>
          <w:rFonts w:cs="Arial"/>
          <w:b/>
          <w:sz w:val="36"/>
          <w:szCs w:val="36"/>
        </w:rPr>
        <w:t>Ğİ</w:t>
      </w:r>
      <w:r w:rsidRPr="009C0E7B">
        <w:rPr>
          <w:rFonts w:cs="Gill Sans MT"/>
          <w:b/>
          <w:sz w:val="36"/>
          <w:szCs w:val="36"/>
        </w:rPr>
        <w:t>Ş</w:t>
      </w:r>
      <w:r w:rsidRPr="009C0E7B">
        <w:rPr>
          <w:rFonts w:cs="Arial"/>
          <w:b/>
          <w:sz w:val="36"/>
          <w:szCs w:val="36"/>
        </w:rPr>
        <w:t>İ</w:t>
      </w:r>
      <w:r w:rsidRPr="009C0E7B">
        <w:rPr>
          <w:b/>
          <w:sz w:val="36"/>
          <w:szCs w:val="36"/>
        </w:rPr>
        <w:t>M PROGRAMI</w:t>
      </w:r>
      <w:r w:rsidR="00300203" w:rsidRPr="009C0E7B">
        <w:rPr>
          <w:b/>
          <w:sz w:val="36"/>
          <w:szCs w:val="36"/>
        </w:rPr>
        <w:t xml:space="preserve"> </w:t>
      </w:r>
      <w:r w:rsidRPr="009C0E7B">
        <w:rPr>
          <w:b/>
          <w:sz w:val="36"/>
          <w:szCs w:val="36"/>
        </w:rPr>
        <w:t xml:space="preserve"> </w:t>
      </w:r>
    </w:p>
    <w:p w:rsidR="00C23F84" w:rsidRPr="009C0E7B" w:rsidRDefault="00C23F84" w:rsidP="007177D8">
      <w:pPr>
        <w:spacing w:after="0"/>
        <w:jc w:val="center"/>
        <w:rPr>
          <w:b/>
          <w:sz w:val="36"/>
          <w:szCs w:val="36"/>
        </w:rPr>
      </w:pPr>
      <w:r w:rsidRPr="009C0E7B">
        <w:rPr>
          <w:b/>
          <w:sz w:val="36"/>
          <w:szCs w:val="36"/>
        </w:rPr>
        <w:t>Ö</w:t>
      </w:r>
      <w:r w:rsidRPr="009C0E7B">
        <w:rPr>
          <w:rFonts w:cs="Arial"/>
          <w:b/>
          <w:sz w:val="36"/>
          <w:szCs w:val="36"/>
        </w:rPr>
        <w:t>Ğ</w:t>
      </w:r>
      <w:r w:rsidRPr="009C0E7B">
        <w:rPr>
          <w:b/>
          <w:sz w:val="36"/>
          <w:szCs w:val="36"/>
        </w:rPr>
        <w:t>RENC</w:t>
      </w:r>
      <w:r w:rsidRPr="009C0E7B">
        <w:rPr>
          <w:rFonts w:cs="Arial"/>
          <w:b/>
          <w:sz w:val="36"/>
          <w:szCs w:val="36"/>
        </w:rPr>
        <w:t>İ</w:t>
      </w:r>
      <w:r w:rsidRPr="009C0E7B">
        <w:rPr>
          <w:b/>
          <w:sz w:val="36"/>
          <w:szCs w:val="36"/>
        </w:rPr>
        <w:t xml:space="preserve"> BAŞVURULARI</w:t>
      </w:r>
    </w:p>
    <w:p w:rsidR="007177D8" w:rsidRDefault="007177D8" w:rsidP="007177D8">
      <w:pPr>
        <w:spacing w:after="0"/>
        <w:jc w:val="center"/>
        <w:rPr>
          <w:b/>
          <w:sz w:val="28"/>
          <w:szCs w:val="28"/>
        </w:rPr>
      </w:pPr>
    </w:p>
    <w:p w:rsidR="00A84443" w:rsidRPr="00BD266D" w:rsidRDefault="00A84443" w:rsidP="00D162AF">
      <w:pPr>
        <w:spacing w:after="0"/>
        <w:rPr>
          <w:b/>
          <w:color w:val="3342B3"/>
        </w:rPr>
      </w:pPr>
      <w:bookmarkStart w:id="0" w:name="_GoBack"/>
      <w:bookmarkEnd w:id="0"/>
    </w:p>
    <w:p w:rsidR="00A84443" w:rsidRPr="00BD266D" w:rsidRDefault="00C34720" w:rsidP="00C34720">
      <w:pPr>
        <w:spacing w:after="0"/>
        <w:jc w:val="both"/>
        <w:rPr>
          <w:b/>
          <w:color w:val="3342B3"/>
        </w:rPr>
      </w:pPr>
      <w:r w:rsidRPr="00BD266D">
        <w:rPr>
          <w:b/>
          <w:color w:val="3342B3"/>
        </w:rPr>
        <w:t xml:space="preserve">Yurtdışına yapılacak öğrenim hareketliliği kapsamında, YÖK’ün Düzce Üniversitesi’ne tahsis ettiği kontenjan 5 (beş) öğrenci ile sınırlandırılmıştır. </w:t>
      </w:r>
    </w:p>
    <w:p w:rsidR="00D162AF" w:rsidRPr="007177D8" w:rsidRDefault="00D162AF" w:rsidP="00D162AF">
      <w:pPr>
        <w:spacing w:after="0"/>
        <w:rPr>
          <w:b/>
          <w:sz w:val="28"/>
          <w:szCs w:val="28"/>
        </w:rPr>
      </w:pPr>
    </w:p>
    <w:p w:rsidR="008171AF" w:rsidRPr="00D32930" w:rsidRDefault="00C23F84" w:rsidP="007177D8">
      <w:pPr>
        <w:spacing w:after="0"/>
        <w:jc w:val="both"/>
        <w:rPr>
          <w:b/>
          <w:color w:val="C00000"/>
          <w:sz w:val="24"/>
          <w:szCs w:val="24"/>
        </w:rPr>
      </w:pPr>
      <w:r w:rsidRPr="00D32930">
        <w:rPr>
          <w:b/>
          <w:color w:val="C00000"/>
          <w:sz w:val="24"/>
          <w:szCs w:val="24"/>
        </w:rPr>
        <w:t>Başvuru Koşulları:</w:t>
      </w:r>
    </w:p>
    <w:p w:rsidR="00C23F84" w:rsidRPr="002D0C8A" w:rsidRDefault="00C23F84" w:rsidP="004B3B4C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8171AF">
        <w:t>Ön lisans, lisans</w:t>
      </w:r>
      <w:r w:rsidR="00181ED6">
        <w:t xml:space="preserve"> (ikinci öğretim </w:t>
      </w:r>
      <w:proofErr w:type="gramStart"/>
      <w:r w:rsidR="00181ED6">
        <w:t>dahil</w:t>
      </w:r>
      <w:proofErr w:type="gramEnd"/>
      <w:r w:rsidR="00181ED6">
        <w:t>)</w:t>
      </w:r>
      <w:r w:rsidRPr="008171AF">
        <w:t>, yüksek lisans ve doktora öğrencileri programdan faydalanabilirler.</w:t>
      </w:r>
    </w:p>
    <w:p w:rsidR="002D0C8A" w:rsidRPr="008171AF" w:rsidRDefault="002D0C8A" w:rsidP="004B3B4C">
      <w:pPr>
        <w:pStyle w:val="ListeParagraf"/>
        <w:spacing w:after="0"/>
        <w:jc w:val="both"/>
        <w:rPr>
          <w:b/>
        </w:rPr>
      </w:pPr>
    </w:p>
    <w:p w:rsidR="002D0C8A" w:rsidRDefault="00C23F84" w:rsidP="004B3B4C">
      <w:pPr>
        <w:pStyle w:val="ListeParagraf"/>
        <w:numPr>
          <w:ilvl w:val="0"/>
          <w:numId w:val="1"/>
        </w:numPr>
        <w:spacing w:after="0"/>
        <w:jc w:val="both"/>
      </w:pPr>
      <w:r w:rsidRPr="008171AF">
        <w:t xml:space="preserve">Ön lisans ve lisans programlarının </w:t>
      </w:r>
      <w:r w:rsidRPr="002D0C8A">
        <w:rPr>
          <w:b/>
        </w:rPr>
        <w:t>hazırlık sınıfında</w:t>
      </w:r>
      <w:r w:rsidRPr="008171AF">
        <w:t xml:space="preserve"> okuyan öğrenciler ile </w:t>
      </w:r>
      <w:r w:rsidRPr="002D0C8A">
        <w:rPr>
          <w:b/>
        </w:rPr>
        <w:t>hazırlık ve bilimsel hazırlık dönemlerinde</w:t>
      </w:r>
      <w:r w:rsidRPr="008171AF">
        <w:t xml:space="preserve"> bulunan yüksek</w:t>
      </w:r>
      <w:r w:rsidR="001B444F">
        <w:t xml:space="preserve"> lisans ve doktora öğrencileri, </w:t>
      </w:r>
      <w:r w:rsidRPr="008171AF">
        <w:t xml:space="preserve">bu programdan </w:t>
      </w:r>
      <w:r w:rsidRPr="008171AF">
        <w:rPr>
          <w:b/>
        </w:rPr>
        <w:t>faydalanamazlar</w:t>
      </w:r>
      <w:r w:rsidRPr="008171AF">
        <w:t xml:space="preserve">. </w:t>
      </w:r>
    </w:p>
    <w:p w:rsidR="002D0C8A" w:rsidRPr="008171AF" w:rsidRDefault="002D0C8A" w:rsidP="00181ED6">
      <w:pPr>
        <w:spacing w:after="0"/>
        <w:jc w:val="both"/>
      </w:pPr>
    </w:p>
    <w:p w:rsidR="00C23F84" w:rsidRPr="002D0C8A" w:rsidRDefault="00C23F84" w:rsidP="004B3B4C">
      <w:pPr>
        <w:pStyle w:val="ListeParagraf"/>
        <w:numPr>
          <w:ilvl w:val="0"/>
          <w:numId w:val="1"/>
        </w:numPr>
        <w:spacing w:after="0"/>
        <w:jc w:val="both"/>
        <w:rPr>
          <w:b/>
        </w:rPr>
      </w:pPr>
      <w:r w:rsidRPr="008171AF">
        <w:t xml:space="preserve">Ön lisans ve </w:t>
      </w:r>
      <w:r w:rsidR="0082597C">
        <w:t>lisans</w:t>
      </w:r>
      <w:r w:rsidRPr="008171AF">
        <w:t xml:space="preserve"> öğrencilerinin </w:t>
      </w:r>
      <w:r w:rsidRPr="00120295">
        <w:t>genel akademik not ortalamalarının</w:t>
      </w:r>
      <w:r w:rsidRPr="008171AF">
        <w:rPr>
          <w:b/>
        </w:rPr>
        <w:t xml:space="preserve"> dört üzerinden en az iki buçuk (2.5/4.00)</w:t>
      </w:r>
      <w:r w:rsidRPr="008171AF">
        <w:t xml:space="preserve">, yüksek lisans ve doktora öğrencilerinin </w:t>
      </w:r>
      <w:r w:rsidRPr="00120295">
        <w:t>genel akademik not ortalamalarının</w:t>
      </w:r>
      <w:r w:rsidRPr="008171AF">
        <w:rPr>
          <w:b/>
        </w:rPr>
        <w:t xml:space="preserve"> dört üzerinden en az üç (3.00/4.00)</w:t>
      </w:r>
      <w:r w:rsidRPr="008171AF">
        <w:t xml:space="preserve"> olması gerekmektedir.</w:t>
      </w:r>
    </w:p>
    <w:p w:rsidR="002D0C8A" w:rsidRPr="002D0C8A" w:rsidRDefault="002D0C8A" w:rsidP="004B3B4C">
      <w:pPr>
        <w:pStyle w:val="ListeParagraf"/>
        <w:spacing w:after="0"/>
        <w:jc w:val="both"/>
        <w:rPr>
          <w:b/>
        </w:rPr>
      </w:pPr>
    </w:p>
    <w:p w:rsidR="002D0C8A" w:rsidRDefault="002D0C8A" w:rsidP="004B3B4C">
      <w:pPr>
        <w:pStyle w:val="ListeParagraf"/>
        <w:numPr>
          <w:ilvl w:val="0"/>
          <w:numId w:val="1"/>
        </w:numPr>
        <w:spacing w:after="0"/>
        <w:jc w:val="both"/>
      </w:pPr>
      <w:r w:rsidRPr="002D0C8A">
        <w:t>Yurtdışındaki Yükseköğretim Kurumlarına gidecek öğrencilerin gidecekleri ülkenin vatandaşı olmamaları gerekmektedir.</w:t>
      </w:r>
    </w:p>
    <w:p w:rsidR="00864B37" w:rsidRDefault="00864B37" w:rsidP="00864B37">
      <w:pPr>
        <w:pStyle w:val="ListeParagraf"/>
      </w:pPr>
    </w:p>
    <w:p w:rsidR="00864B37" w:rsidRDefault="00864B37" w:rsidP="00864B37">
      <w:pPr>
        <w:pStyle w:val="ListeParagraf"/>
        <w:spacing w:after="0"/>
        <w:jc w:val="both"/>
      </w:pPr>
    </w:p>
    <w:p w:rsidR="00C23F84" w:rsidRPr="00D32930" w:rsidRDefault="00C23F84" w:rsidP="00864B37">
      <w:pPr>
        <w:spacing w:after="0"/>
        <w:jc w:val="both"/>
        <w:rPr>
          <w:b/>
          <w:color w:val="C00000"/>
          <w:sz w:val="24"/>
          <w:szCs w:val="24"/>
        </w:rPr>
      </w:pPr>
      <w:r w:rsidRPr="00D32930">
        <w:rPr>
          <w:b/>
          <w:color w:val="C00000"/>
          <w:sz w:val="24"/>
          <w:szCs w:val="24"/>
        </w:rPr>
        <w:t xml:space="preserve">Başvuru </w:t>
      </w:r>
      <w:r>
        <w:rPr>
          <w:b/>
          <w:color w:val="C00000"/>
          <w:sz w:val="24"/>
          <w:szCs w:val="24"/>
        </w:rPr>
        <w:t>İçin Yapılması Gerekenler</w:t>
      </w:r>
      <w:r w:rsidRPr="00D32930">
        <w:rPr>
          <w:b/>
          <w:color w:val="C00000"/>
          <w:sz w:val="24"/>
          <w:szCs w:val="24"/>
        </w:rPr>
        <w:t>:</w:t>
      </w:r>
    </w:p>
    <w:p w:rsidR="00C34720" w:rsidRPr="008171AF" w:rsidRDefault="00C23F84" w:rsidP="00C34720">
      <w:pPr>
        <w:pStyle w:val="ListeParagraf"/>
        <w:numPr>
          <w:ilvl w:val="0"/>
          <w:numId w:val="1"/>
        </w:numPr>
        <w:jc w:val="both"/>
      </w:pPr>
      <w:r w:rsidRPr="008171AF">
        <w:t>Başvuru yapmak isteyen öğrencilerin</w:t>
      </w:r>
      <w:r w:rsidR="008B64A7">
        <w:t xml:space="preserve"> </w:t>
      </w:r>
      <w:r w:rsidR="00C34720">
        <w:t xml:space="preserve">aşağıdaki Formları doldurup diğer belgelerle birlikte imzalı ve eksiksiz bir şekilde </w:t>
      </w:r>
      <w:r w:rsidR="00181ED6">
        <w:t xml:space="preserve">20 – 27 Nisan 2015 tarihleri arasında </w:t>
      </w:r>
      <w:r w:rsidR="00C34720">
        <w:t xml:space="preserve">Dış İlişkiler Koordinatörlüğüne </w:t>
      </w:r>
      <w:r w:rsidR="00181ED6">
        <w:t>teslim etmeleri</w:t>
      </w:r>
      <w:r w:rsidR="00C34720" w:rsidRPr="008171AF">
        <w:t xml:space="preserve"> gerekmektedir:</w:t>
      </w:r>
    </w:p>
    <w:p w:rsidR="00C34720" w:rsidRDefault="00C34720" w:rsidP="00C34720">
      <w:pPr>
        <w:pStyle w:val="ListeParagraf"/>
        <w:jc w:val="both"/>
      </w:pPr>
    </w:p>
    <w:p w:rsidR="00C34720" w:rsidRPr="00C34720" w:rsidRDefault="004B3B4C" w:rsidP="004B3B4C">
      <w:pPr>
        <w:pStyle w:val="ListeParagraf"/>
        <w:spacing w:after="0"/>
      </w:pPr>
      <w:r>
        <w:rPr>
          <w:b/>
        </w:rPr>
        <w:t>1-</w:t>
      </w:r>
      <w:r w:rsidR="00C34720">
        <w:rPr>
          <w:b/>
        </w:rPr>
        <w:t xml:space="preserve"> </w:t>
      </w:r>
      <w:r w:rsidR="008B64A7" w:rsidRPr="00C34720">
        <w:rPr>
          <w:b/>
        </w:rPr>
        <w:t>Öğrenci Bilgi Formu</w:t>
      </w:r>
      <w:r w:rsidR="00C34720" w:rsidRPr="00C34720">
        <w:rPr>
          <w:b/>
        </w:rPr>
        <w:t xml:space="preserve"> </w:t>
      </w:r>
      <w:r>
        <w:rPr>
          <w:b/>
        </w:rPr>
        <w:t xml:space="preserve">        </w:t>
      </w:r>
      <w:hyperlink r:id="rId11" w:history="1">
        <w:r w:rsidR="00C34720" w:rsidRPr="004B3B4C">
          <w:rPr>
            <w:rStyle w:val="Kpr"/>
            <w:sz w:val="18"/>
            <w:szCs w:val="18"/>
          </w:rPr>
          <w:t>http://www.yok.gov.tr/documents/757816/1392780/ogrenci_bilgi_formu.docx/cad66b47-a071-42a8-a1a0-1edd5a87153b</w:t>
        </w:r>
      </w:hyperlink>
    </w:p>
    <w:p w:rsidR="004B3B4C" w:rsidRDefault="008B64A7" w:rsidP="004B3B4C">
      <w:pPr>
        <w:spacing w:after="0"/>
        <w:ind w:left="360"/>
      </w:pPr>
      <w:r w:rsidRPr="00C34720">
        <w:t xml:space="preserve"> </w:t>
      </w:r>
      <w:r w:rsidR="00C34720">
        <w:tab/>
      </w:r>
      <w:r w:rsidR="004B3B4C" w:rsidRPr="004B3B4C">
        <w:rPr>
          <w:b/>
        </w:rPr>
        <w:t>2-</w:t>
      </w:r>
      <w:r w:rsidR="004B3B4C">
        <w:t xml:space="preserve"> </w:t>
      </w:r>
      <w:r w:rsidR="00C23F84" w:rsidRPr="00C34720">
        <w:rPr>
          <w:b/>
        </w:rPr>
        <w:t>Aday Öğren</w:t>
      </w:r>
      <w:r w:rsidR="00C34720">
        <w:rPr>
          <w:b/>
        </w:rPr>
        <w:t>ci Başvuru Formu</w:t>
      </w:r>
    </w:p>
    <w:p w:rsidR="00C34720" w:rsidRPr="004B3B4C" w:rsidRDefault="00FB627A" w:rsidP="004B3B4C">
      <w:pPr>
        <w:spacing w:after="0"/>
        <w:ind w:left="708"/>
        <w:rPr>
          <w:sz w:val="18"/>
          <w:szCs w:val="18"/>
        </w:rPr>
      </w:pPr>
      <w:hyperlink r:id="rId12" w:history="1">
        <w:r w:rsidR="004B3B4C" w:rsidRPr="004B3B4C">
          <w:rPr>
            <w:rStyle w:val="Kpr"/>
            <w:sz w:val="18"/>
            <w:szCs w:val="18"/>
          </w:rPr>
          <w:t>http://www.yok.gov.tr/documents/757816/1392780/aday_ogrenci_basvuru_formu.docx/cd727340-fcc5-40bd-aae4-9575b2bcb2a0</w:t>
        </w:r>
      </w:hyperlink>
    </w:p>
    <w:p w:rsidR="00C23F84" w:rsidRPr="004B3B4C" w:rsidRDefault="004B3B4C" w:rsidP="005973D2">
      <w:pPr>
        <w:pStyle w:val="ListeParagraf"/>
        <w:spacing w:line="360" w:lineRule="auto"/>
        <w:jc w:val="both"/>
        <w:rPr>
          <w:b/>
        </w:rPr>
      </w:pPr>
      <w:r>
        <w:rPr>
          <w:b/>
        </w:rPr>
        <w:t xml:space="preserve">3- </w:t>
      </w:r>
      <w:r w:rsidR="00C23F84" w:rsidRPr="004B3B4C">
        <w:rPr>
          <w:b/>
        </w:rPr>
        <w:t>Onaylı ve son dönem notlarını içeren Transkript Belgesi</w:t>
      </w:r>
    </w:p>
    <w:p w:rsidR="00C23F84" w:rsidRPr="004B3B4C" w:rsidRDefault="004B3B4C" w:rsidP="005973D2">
      <w:pPr>
        <w:pStyle w:val="ListeParagraf"/>
        <w:spacing w:line="360" w:lineRule="auto"/>
        <w:jc w:val="both"/>
        <w:rPr>
          <w:b/>
        </w:rPr>
      </w:pPr>
      <w:r>
        <w:rPr>
          <w:b/>
        </w:rPr>
        <w:t xml:space="preserve">4- </w:t>
      </w:r>
      <w:r w:rsidR="005973D2" w:rsidRPr="004B3B4C">
        <w:rPr>
          <w:b/>
        </w:rPr>
        <w:t>F</w:t>
      </w:r>
      <w:r w:rsidR="00C23F84" w:rsidRPr="004B3B4C">
        <w:rPr>
          <w:b/>
        </w:rPr>
        <w:t>otoğraf</w:t>
      </w:r>
    </w:p>
    <w:p w:rsidR="00C23F84" w:rsidRPr="00181ED6" w:rsidRDefault="004B3B4C" w:rsidP="00181ED6">
      <w:pPr>
        <w:pStyle w:val="ListeParagraf"/>
        <w:spacing w:line="360" w:lineRule="auto"/>
        <w:jc w:val="both"/>
        <w:rPr>
          <w:b/>
        </w:rPr>
      </w:pPr>
      <w:r>
        <w:rPr>
          <w:b/>
        </w:rPr>
        <w:t xml:space="preserve">5- </w:t>
      </w:r>
      <w:r w:rsidR="005973D2" w:rsidRPr="004B3B4C">
        <w:rPr>
          <w:b/>
        </w:rPr>
        <w:t>N</w:t>
      </w:r>
      <w:r w:rsidR="00C23F84" w:rsidRPr="004B3B4C">
        <w:rPr>
          <w:b/>
        </w:rPr>
        <w:t>üfus cüzdanı fotokopisi</w:t>
      </w:r>
    </w:p>
    <w:p w:rsidR="00C23F84" w:rsidRPr="008171AF" w:rsidRDefault="004C0C6D" w:rsidP="00C23F84">
      <w:pPr>
        <w:jc w:val="both"/>
        <w:rPr>
          <w:color w:val="C00000"/>
        </w:rPr>
      </w:pPr>
      <w:r w:rsidRPr="004C0C6D">
        <w:rPr>
          <w:b/>
          <w:color w:val="C00000"/>
          <w:sz w:val="28"/>
          <w:szCs w:val="28"/>
        </w:rPr>
        <w:t>*</w:t>
      </w:r>
      <w:r w:rsidRPr="004C0C6D">
        <w:rPr>
          <w:b/>
          <w:color w:val="C00000"/>
        </w:rPr>
        <w:t xml:space="preserve"> </w:t>
      </w:r>
      <w:r w:rsidR="001B444F">
        <w:t>Başvuru</w:t>
      </w:r>
      <w:r w:rsidR="00C23F84" w:rsidRPr="008171AF">
        <w:t xml:space="preserve">da </w:t>
      </w:r>
      <w:r w:rsidR="00C23F84" w:rsidRPr="008171AF">
        <w:rPr>
          <w:b/>
          <w:color w:val="C00000"/>
        </w:rPr>
        <w:t>sadece bir Üniversite tercih edilebilir.</w:t>
      </w:r>
      <w:r w:rsidR="00C23F84" w:rsidRPr="008171AF">
        <w:rPr>
          <w:color w:val="C00000"/>
        </w:rPr>
        <w:t>  </w:t>
      </w:r>
    </w:p>
    <w:p w:rsidR="00C23F84" w:rsidRPr="008171AF" w:rsidRDefault="004C0C6D" w:rsidP="00C23F84">
      <w:pPr>
        <w:jc w:val="both"/>
      </w:pPr>
      <w:r w:rsidRPr="004C0C6D">
        <w:rPr>
          <w:b/>
          <w:color w:val="C00000"/>
          <w:sz w:val="28"/>
          <w:szCs w:val="28"/>
        </w:rPr>
        <w:lastRenderedPageBreak/>
        <w:t>*</w:t>
      </w:r>
      <w:r w:rsidR="00EC5BD8">
        <w:t xml:space="preserve">Mevlana Değişim Programı başvuruları </w:t>
      </w:r>
      <w:r w:rsidR="00EC5BD8" w:rsidRPr="00EC5BD8">
        <w:rPr>
          <w:b/>
        </w:rPr>
        <w:t>yılda 1 kez</w:t>
      </w:r>
      <w:r w:rsidR="00EC5BD8">
        <w:t xml:space="preserve"> </w:t>
      </w:r>
      <w:r w:rsidR="0093150C">
        <w:t>alın</w:t>
      </w:r>
      <w:r w:rsidR="00EC5BD8">
        <w:t xml:space="preserve">maktadır. </w:t>
      </w:r>
      <w:r w:rsidR="00C23F84" w:rsidRPr="008171AF">
        <w:t xml:space="preserve">Yapılacak tercihler, </w:t>
      </w:r>
      <w:r w:rsidR="005973D2">
        <w:rPr>
          <w:b/>
        </w:rPr>
        <w:t>2015-2016</w:t>
      </w:r>
      <w:r w:rsidR="00C23F84" w:rsidRPr="008171AF">
        <w:rPr>
          <w:b/>
        </w:rPr>
        <w:t xml:space="preserve"> akademik yılı güz ve bahar dönemleri</w:t>
      </w:r>
      <w:r w:rsidR="00C23F84" w:rsidRPr="008171AF">
        <w:t xml:space="preserve"> için olacaktır. Öğrenciler gitmek istedikleri dönemi</w:t>
      </w:r>
      <w:r w:rsidR="004B3B4C">
        <w:t>/dönemleri</w:t>
      </w:r>
      <w:r w:rsidR="00C23F84" w:rsidRPr="008171AF">
        <w:t xml:space="preserve"> başvuru formunda belirtmelidir</w:t>
      </w:r>
      <w:r w:rsidR="00120295">
        <w:t xml:space="preserve"> (güz, bahar ya da güz + bahar). Öğrenciler</w:t>
      </w:r>
      <w:r w:rsidR="00C23F84" w:rsidRPr="008171AF">
        <w:t xml:space="preserve">, Mevlana Değişim Programından en az bir, en fazla iki yarıyıl faydalanabilirler. </w:t>
      </w:r>
      <w:r w:rsidR="0093150C">
        <w:t>Toplam</w:t>
      </w:r>
      <w:r w:rsidR="00C23F84" w:rsidRPr="008171AF">
        <w:t xml:space="preserve"> değişim süresi bir </w:t>
      </w:r>
      <w:r w:rsidR="00B00004">
        <w:t>akademik yılı</w:t>
      </w:r>
      <w:r w:rsidR="00C23F84" w:rsidRPr="008171AF">
        <w:t xml:space="preserve"> aşamaz.</w:t>
      </w:r>
      <w:r w:rsidR="00CB7232">
        <w:t xml:space="preserve"> </w:t>
      </w:r>
      <w:r w:rsidR="00CB7232" w:rsidRPr="00CB7232">
        <w:rPr>
          <w:b/>
        </w:rPr>
        <w:t>Değişim süresi</w:t>
      </w:r>
      <w:r w:rsidR="00B00004">
        <w:rPr>
          <w:b/>
        </w:rPr>
        <w:t xml:space="preserve"> (bir ya da iki yarıyıl)</w:t>
      </w:r>
      <w:r w:rsidR="00CB7232" w:rsidRPr="00CB7232">
        <w:rPr>
          <w:b/>
        </w:rPr>
        <w:t>, anlaşmalı ol</w:t>
      </w:r>
      <w:r w:rsidR="00120295">
        <w:rPr>
          <w:b/>
        </w:rPr>
        <w:t>unan</w:t>
      </w:r>
      <w:r w:rsidR="00CB7232" w:rsidRPr="00CB7232">
        <w:rPr>
          <w:b/>
        </w:rPr>
        <w:t xml:space="preserve"> Üniversiteler</w:t>
      </w:r>
      <w:r w:rsidR="00CB7232">
        <w:rPr>
          <w:b/>
        </w:rPr>
        <w:t>e</w:t>
      </w:r>
      <w:r w:rsidR="00CB7232" w:rsidRPr="00CB7232">
        <w:rPr>
          <w:b/>
        </w:rPr>
        <w:t xml:space="preserve"> ve YÖK’ün tahsis edeceği bütçeye göre değişiklik gösterebilir.</w:t>
      </w:r>
      <w:r w:rsidR="0093150C">
        <w:rPr>
          <w:b/>
        </w:rPr>
        <w:t xml:space="preserve"> </w:t>
      </w:r>
    </w:p>
    <w:p w:rsidR="00B00004" w:rsidRDefault="004C0C6D" w:rsidP="00C23F84">
      <w:pPr>
        <w:jc w:val="both"/>
        <w:rPr>
          <w:b/>
          <w:bCs/>
        </w:rPr>
      </w:pPr>
      <w:r w:rsidRPr="004C0C6D">
        <w:rPr>
          <w:b/>
          <w:color w:val="C00000"/>
          <w:sz w:val="28"/>
          <w:szCs w:val="28"/>
        </w:rPr>
        <w:t>*</w:t>
      </w:r>
      <w:r w:rsidR="00C23F84" w:rsidRPr="008171AF">
        <w:t xml:space="preserve">Programdan faydalanabilmek için başvuran öğrencilerin seçiminde kullanılan </w:t>
      </w:r>
      <w:r w:rsidR="00C23F84" w:rsidRPr="00B00004">
        <w:rPr>
          <w:u w:val="single"/>
        </w:rPr>
        <w:t xml:space="preserve">temel ölçütlerden </w:t>
      </w:r>
      <w:proofErr w:type="gramStart"/>
      <w:r w:rsidR="00C23F84" w:rsidRPr="00B00004">
        <w:rPr>
          <w:u w:val="single"/>
        </w:rPr>
        <w:t>biri</w:t>
      </w:r>
      <w:r w:rsidR="00B00004">
        <w:t xml:space="preserve"> </w:t>
      </w:r>
      <w:r w:rsidR="00C23F84" w:rsidRPr="008171AF">
        <w:t xml:space="preserve"> </w:t>
      </w:r>
      <w:r w:rsidR="004B3B4C">
        <w:rPr>
          <w:b/>
          <w:color w:val="C00000"/>
        </w:rPr>
        <w:t>yabancı</w:t>
      </w:r>
      <w:proofErr w:type="gramEnd"/>
      <w:r w:rsidR="004B3B4C">
        <w:rPr>
          <w:b/>
          <w:color w:val="C00000"/>
        </w:rPr>
        <w:t xml:space="preserve"> d</w:t>
      </w:r>
      <w:r w:rsidR="00C23F84" w:rsidRPr="008171AF">
        <w:rPr>
          <w:b/>
          <w:color w:val="C00000"/>
        </w:rPr>
        <w:t>il puanı</w:t>
      </w:r>
      <w:r w:rsidR="00C23F84" w:rsidRPr="004B3B4C">
        <w:t>dır.</w:t>
      </w:r>
      <w:r w:rsidR="00C23F84" w:rsidRPr="008171AF">
        <w:t xml:space="preserve"> </w:t>
      </w:r>
      <w:r w:rsidR="004B3B4C" w:rsidRPr="008171AF">
        <w:t>Değerlendirmede yuka</w:t>
      </w:r>
      <w:r w:rsidR="004B3B4C">
        <w:t>rıda</w:t>
      </w:r>
      <w:r w:rsidR="00BD266D">
        <w:t xml:space="preserve"> belirtilen</w:t>
      </w:r>
      <w:r w:rsidR="004B3B4C">
        <w:t xml:space="preserve"> başvuru şartlarına sahip</w:t>
      </w:r>
      <w:r w:rsidR="004B3B4C" w:rsidRPr="008171AF">
        <w:t xml:space="preserve"> </w:t>
      </w:r>
      <w:r w:rsidR="004B3B4C">
        <w:t>öğrencilerin</w:t>
      </w:r>
      <w:r w:rsidR="004B3B4C">
        <w:rPr>
          <w:b/>
          <w:bCs/>
          <w:color w:val="C00000"/>
        </w:rPr>
        <w:t xml:space="preserve"> not ortalamalar</w:t>
      </w:r>
      <w:r w:rsidR="004B3B4C" w:rsidRPr="008171AF">
        <w:rPr>
          <w:b/>
          <w:bCs/>
          <w:color w:val="C00000"/>
        </w:rPr>
        <w:t>ının % 50’si</w:t>
      </w:r>
      <w:r w:rsidR="004B3B4C" w:rsidRPr="008171AF">
        <w:t xml:space="preserve"> ile </w:t>
      </w:r>
      <w:r w:rsidR="004B3B4C" w:rsidRPr="004B3B4C">
        <w:rPr>
          <w:b/>
          <w:color w:val="C00000"/>
        </w:rPr>
        <w:t>yabancı</w:t>
      </w:r>
      <w:r w:rsidR="004B3B4C" w:rsidRPr="008171AF">
        <w:t xml:space="preserve"> </w:t>
      </w:r>
      <w:r w:rsidR="004B3B4C" w:rsidRPr="008171AF">
        <w:rPr>
          <w:b/>
          <w:bCs/>
          <w:color w:val="C00000"/>
        </w:rPr>
        <w:t>dil puanlarının % 50’sinin toplamı</w:t>
      </w:r>
      <w:r w:rsidR="004B3B4C" w:rsidRPr="008171AF">
        <w:rPr>
          <w:color w:val="C00000"/>
        </w:rPr>
        <w:t> </w:t>
      </w:r>
      <w:r w:rsidR="004B3B4C" w:rsidRPr="008171AF">
        <w:rPr>
          <w:b/>
          <w:bCs/>
        </w:rPr>
        <w:t>dikkate alınarak öğrencilerin ağırlıklı not ortalaması hesaplanır ve sıralama yapılarak seçim gerçekleştirilir</w:t>
      </w:r>
      <w:r w:rsidR="004B3B4C">
        <w:rPr>
          <w:b/>
          <w:bCs/>
        </w:rPr>
        <w:t>.</w:t>
      </w:r>
      <w:r w:rsidR="00B00004">
        <w:rPr>
          <w:b/>
          <w:bCs/>
        </w:rPr>
        <w:t xml:space="preserve"> </w:t>
      </w:r>
    </w:p>
    <w:p w:rsidR="004B3B4C" w:rsidRDefault="00B00004" w:rsidP="00C23F84">
      <w:pPr>
        <w:jc w:val="both"/>
        <w:rPr>
          <w:bCs/>
        </w:rPr>
      </w:pPr>
      <w:r>
        <w:rPr>
          <w:bCs/>
        </w:rPr>
        <w:t xml:space="preserve">Üniversitemizde </w:t>
      </w:r>
      <w:r w:rsidRPr="008E5A4E">
        <w:rPr>
          <w:b/>
          <w:bCs/>
        </w:rPr>
        <w:t>İngilizce dışında bir yabancı dil üzerine (Gürcü Dili, vs.) eğitim gören öğrencilerimiz</w:t>
      </w:r>
      <w:r>
        <w:rPr>
          <w:bCs/>
        </w:rPr>
        <w:t xml:space="preserve"> yurtdışında da bahsi geçen dilde eğitim görecekler ise yabancı dil yeterlilik seviyeleri konusunda Fakülte Kurulu onaylı Bölüm Kurulu görüşüne başvurulacaktır. </w:t>
      </w:r>
    </w:p>
    <w:p w:rsidR="00B00004" w:rsidRPr="00B00004" w:rsidRDefault="00B00004" w:rsidP="00C23F84">
      <w:pPr>
        <w:jc w:val="both"/>
        <w:rPr>
          <w:bCs/>
        </w:rPr>
      </w:pPr>
      <w:r>
        <w:rPr>
          <w:bCs/>
        </w:rPr>
        <w:t xml:space="preserve">Benzer bir </w:t>
      </w:r>
      <w:r w:rsidR="00C70E03">
        <w:rPr>
          <w:bCs/>
        </w:rPr>
        <w:t xml:space="preserve">Bölüm Kurulu görüşü (akademik yeterlilik </w:t>
      </w:r>
      <w:proofErr w:type="spellStart"/>
      <w:r w:rsidR="00C70E03">
        <w:rPr>
          <w:bCs/>
        </w:rPr>
        <w:t>notlandırması</w:t>
      </w:r>
      <w:proofErr w:type="spellEnd"/>
      <w:r w:rsidR="00C70E03">
        <w:rPr>
          <w:bCs/>
        </w:rPr>
        <w:t>)</w:t>
      </w:r>
      <w:r>
        <w:rPr>
          <w:bCs/>
        </w:rPr>
        <w:t>,</w:t>
      </w:r>
      <w:r w:rsidR="00C70E03">
        <w:rPr>
          <w:bCs/>
        </w:rPr>
        <w:t xml:space="preserve"> yurtdışında Türkçe eğitim görecek öğrencilerin kayıtlı bulunduğu akademik birimlerinden de istenebilecektir. </w:t>
      </w:r>
      <w:r>
        <w:rPr>
          <w:bCs/>
        </w:rPr>
        <w:t xml:space="preserve"> </w:t>
      </w:r>
    </w:p>
    <w:p w:rsidR="00BD266D" w:rsidRPr="00BD266D" w:rsidRDefault="00BD266D" w:rsidP="004B3B4C">
      <w:pPr>
        <w:spacing w:after="0"/>
        <w:jc w:val="both"/>
        <w:rPr>
          <w:b/>
          <w:color w:val="C00000"/>
        </w:rPr>
      </w:pPr>
    </w:p>
    <w:p w:rsidR="00C23F84" w:rsidRPr="00CF1BC6" w:rsidRDefault="00C23F84" w:rsidP="004B3B4C">
      <w:pPr>
        <w:spacing w:after="0"/>
        <w:jc w:val="both"/>
        <w:rPr>
          <w:b/>
          <w:color w:val="C00000"/>
          <w:sz w:val="24"/>
          <w:szCs w:val="24"/>
        </w:rPr>
      </w:pPr>
      <w:r w:rsidRPr="00CF1BC6">
        <w:rPr>
          <w:b/>
          <w:color w:val="C00000"/>
          <w:sz w:val="24"/>
          <w:szCs w:val="24"/>
        </w:rPr>
        <w:t>Burslar</w:t>
      </w:r>
    </w:p>
    <w:p w:rsidR="00C23F84" w:rsidRPr="00C70E03" w:rsidRDefault="00C23F84" w:rsidP="00C70E03">
      <w:pPr>
        <w:pStyle w:val="ListeParagraf"/>
        <w:numPr>
          <w:ilvl w:val="0"/>
          <w:numId w:val="1"/>
        </w:numPr>
        <w:spacing w:after="0"/>
        <w:jc w:val="both"/>
        <w:rPr>
          <w:rStyle w:val="Kpr"/>
          <w:b/>
          <w:color w:val="auto"/>
          <w:sz w:val="24"/>
          <w:szCs w:val="24"/>
          <w:u w:val="none"/>
        </w:rPr>
      </w:pPr>
      <w:r w:rsidRPr="008171AF">
        <w:t xml:space="preserve">Öğrencilere ödenecek burs tutarı, öğrencilerin eğitim için gittikleri ülkenin ekonomik hayat standartları göz önünde bulundurularak farklılaşmaktadır. </w:t>
      </w:r>
      <w:r w:rsidRPr="00BD266D">
        <w:t>Burslar Hakkında Detaylı Bilgi İçin</w:t>
      </w:r>
      <w:r w:rsidR="00BD266D" w:rsidRPr="00BD266D">
        <w:t>:</w:t>
      </w:r>
      <w:r w:rsidR="00BD266D" w:rsidRPr="00C70E03">
        <w:rPr>
          <w:b/>
        </w:rPr>
        <w:t xml:space="preserve"> </w:t>
      </w:r>
      <w:hyperlink r:id="rId13" w:history="1">
        <w:r w:rsidR="00BD266D" w:rsidRPr="00C70E03">
          <w:rPr>
            <w:rStyle w:val="Kpr"/>
            <w:b/>
            <w:sz w:val="20"/>
            <w:szCs w:val="20"/>
          </w:rPr>
          <w:t>http://www.yok.gov.tr/documents/757816/14061859/ogrenci_burslarina_iliskin_karar.pdf/2a3fb4bb-facd-4551-b7eb-47b7a865bc85</w:t>
        </w:r>
      </w:hyperlink>
      <w:r w:rsidRPr="00C70E03">
        <w:rPr>
          <w:b/>
          <w:sz w:val="24"/>
          <w:szCs w:val="24"/>
        </w:rPr>
        <w:t xml:space="preserve"> </w:t>
      </w:r>
    </w:p>
    <w:p w:rsidR="0093150C" w:rsidRDefault="0093150C" w:rsidP="004B3B4C">
      <w:pPr>
        <w:pStyle w:val="ListeParagraf"/>
        <w:spacing w:after="0"/>
        <w:jc w:val="center"/>
        <w:rPr>
          <w:rStyle w:val="Kpr"/>
          <w:b/>
          <w:sz w:val="24"/>
          <w:szCs w:val="24"/>
        </w:rPr>
      </w:pPr>
    </w:p>
    <w:p w:rsidR="00875407" w:rsidRDefault="0093150C" w:rsidP="00BD266D">
      <w:pPr>
        <w:pStyle w:val="ListeParagraf"/>
        <w:numPr>
          <w:ilvl w:val="0"/>
          <w:numId w:val="1"/>
        </w:numPr>
        <w:spacing w:after="0"/>
        <w:jc w:val="both"/>
      </w:pPr>
      <w:r w:rsidRPr="0093150C">
        <w:t>YÖK Yürütme Kurulu’nun</w:t>
      </w:r>
      <w:r>
        <w:t xml:space="preserve"> kararına göre, öğr</w:t>
      </w:r>
      <w:r w:rsidR="00BD266D">
        <w:t xml:space="preserve">encilere yapılacak burs ödemesi </w:t>
      </w:r>
      <w:r>
        <w:t xml:space="preserve">hesaplamalarında </w:t>
      </w:r>
      <w:r w:rsidRPr="00875407">
        <w:rPr>
          <w:b/>
        </w:rPr>
        <w:t>bir ya</w:t>
      </w:r>
      <w:r w:rsidR="00C70E03">
        <w:rPr>
          <w:b/>
        </w:rPr>
        <w:t>rıyılın 4 ay olarak belirlenmiştir</w:t>
      </w:r>
      <w:r>
        <w:t>. İlgili karar için</w:t>
      </w:r>
      <w:r w:rsidR="00BD266D">
        <w:t xml:space="preserve">: </w:t>
      </w:r>
      <w:hyperlink r:id="rId14" w:history="1">
        <w:r w:rsidR="00BD266D" w:rsidRPr="00BD266D">
          <w:rPr>
            <w:rStyle w:val="Kpr"/>
            <w:b/>
            <w:sz w:val="20"/>
            <w:szCs w:val="20"/>
          </w:rPr>
          <w:t>http://www.yok.gov.tr/documents/757816/14061859/ogrenci_burs_odeme_suresine_iliskin_karar.pdf/7541af0a-69bf-4738-94c0-8e24ffa8f4d2</w:t>
        </w:r>
      </w:hyperlink>
    </w:p>
    <w:p w:rsidR="004B3B4C" w:rsidRDefault="004B3B4C" w:rsidP="004B3B4C">
      <w:pPr>
        <w:pStyle w:val="ListeParagraf"/>
        <w:spacing w:after="0"/>
        <w:jc w:val="both"/>
      </w:pPr>
    </w:p>
    <w:p w:rsidR="004B3B4C" w:rsidRPr="004B3B4C" w:rsidRDefault="004B3B4C" w:rsidP="004B3B4C">
      <w:pPr>
        <w:pStyle w:val="ListeParagraf"/>
        <w:spacing w:after="0"/>
        <w:jc w:val="both"/>
      </w:pPr>
    </w:p>
    <w:sectPr w:rsidR="004B3B4C" w:rsidRPr="004B3B4C" w:rsidSect="0081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7A" w:rsidRDefault="00FB627A" w:rsidP="00C23F84">
      <w:pPr>
        <w:spacing w:after="0" w:line="240" w:lineRule="auto"/>
      </w:pPr>
      <w:r>
        <w:separator/>
      </w:r>
    </w:p>
  </w:endnote>
  <w:endnote w:type="continuationSeparator" w:id="0">
    <w:p w:rsidR="00FB627A" w:rsidRDefault="00FB627A" w:rsidP="00C2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7A" w:rsidRDefault="00FB627A" w:rsidP="00C23F84">
      <w:pPr>
        <w:spacing w:after="0" w:line="240" w:lineRule="auto"/>
      </w:pPr>
      <w:r>
        <w:separator/>
      </w:r>
    </w:p>
  </w:footnote>
  <w:footnote w:type="continuationSeparator" w:id="0">
    <w:p w:rsidR="00FB627A" w:rsidRDefault="00FB627A" w:rsidP="00C2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7181"/>
    <w:multiLevelType w:val="hybridMultilevel"/>
    <w:tmpl w:val="4D588D04"/>
    <w:lvl w:ilvl="0" w:tplc="43EE9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84"/>
    <w:rsid w:val="00003AE7"/>
    <w:rsid w:val="00103A3A"/>
    <w:rsid w:val="00120295"/>
    <w:rsid w:val="00144A92"/>
    <w:rsid w:val="001519A0"/>
    <w:rsid w:val="00181ED6"/>
    <w:rsid w:val="001B444F"/>
    <w:rsid w:val="001B4DFC"/>
    <w:rsid w:val="002D0C8A"/>
    <w:rsid w:val="00300203"/>
    <w:rsid w:val="00421173"/>
    <w:rsid w:val="004B3B4C"/>
    <w:rsid w:val="004C0C6D"/>
    <w:rsid w:val="005973D2"/>
    <w:rsid w:val="005F2755"/>
    <w:rsid w:val="006A60A4"/>
    <w:rsid w:val="00716CE2"/>
    <w:rsid w:val="007177D8"/>
    <w:rsid w:val="007222F2"/>
    <w:rsid w:val="007649E7"/>
    <w:rsid w:val="007D1B56"/>
    <w:rsid w:val="007D3BCE"/>
    <w:rsid w:val="00812F02"/>
    <w:rsid w:val="008171AF"/>
    <w:rsid w:val="0082597C"/>
    <w:rsid w:val="00864B37"/>
    <w:rsid w:val="00874528"/>
    <w:rsid w:val="00875407"/>
    <w:rsid w:val="008B51EF"/>
    <w:rsid w:val="008B64A7"/>
    <w:rsid w:val="008E5A4E"/>
    <w:rsid w:val="008F14A4"/>
    <w:rsid w:val="0093150C"/>
    <w:rsid w:val="009474B0"/>
    <w:rsid w:val="00962805"/>
    <w:rsid w:val="009C0E7B"/>
    <w:rsid w:val="00A84443"/>
    <w:rsid w:val="00B00004"/>
    <w:rsid w:val="00B106A8"/>
    <w:rsid w:val="00B44AE1"/>
    <w:rsid w:val="00B650C3"/>
    <w:rsid w:val="00BD266D"/>
    <w:rsid w:val="00C23F84"/>
    <w:rsid w:val="00C34720"/>
    <w:rsid w:val="00C70E03"/>
    <w:rsid w:val="00C83167"/>
    <w:rsid w:val="00CB7232"/>
    <w:rsid w:val="00D162AF"/>
    <w:rsid w:val="00D21ECF"/>
    <w:rsid w:val="00D80F40"/>
    <w:rsid w:val="00DA67AD"/>
    <w:rsid w:val="00DE6242"/>
    <w:rsid w:val="00EC5BD8"/>
    <w:rsid w:val="00ED5539"/>
    <w:rsid w:val="00FB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3F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3F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3F84"/>
  </w:style>
  <w:style w:type="paragraph" w:styleId="Altbilgi">
    <w:name w:val="footer"/>
    <w:basedOn w:val="Normal"/>
    <w:link w:val="AltbilgiChar"/>
    <w:uiPriority w:val="99"/>
    <w:semiHidden/>
    <w:unhideWhenUsed/>
    <w:rsid w:val="00C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3F84"/>
  </w:style>
  <w:style w:type="paragraph" w:styleId="BalonMetni">
    <w:name w:val="Balloon Text"/>
    <w:basedOn w:val="Normal"/>
    <w:link w:val="BalonMetniChar"/>
    <w:uiPriority w:val="99"/>
    <w:semiHidden/>
    <w:unhideWhenUsed/>
    <w:rsid w:val="003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0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0E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3F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23F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3F84"/>
  </w:style>
  <w:style w:type="paragraph" w:styleId="Altbilgi">
    <w:name w:val="footer"/>
    <w:basedOn w:val="Normal"/>
    <w:link w:val="AltbilgiChar"/>
    <w:uiPriority w:val="99"/>
    <w:semiHidden/>
    <w:unhideWhenUsed/>
    <w:rsid w:val="00C2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3F84"/>
  </w:style>
  <w:style w:type="paragraph" w:styleId="BalonMetni">
    <w:name w:val="Balloon Text"/>
    <w:basedOn w:val="Normal"/>
    <w:link w:val="BalonMetniChar"/>
    <w:uiPriority w:val="99"/>
    <w:semiHidden/>
    <w:unhideWhenUsed/>
    <w:rsid w:val="0030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03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0E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k.gov.tr/documents/757816/14061859/ogrenci_burslarina_iliskin_karar.pdf/2a3fb4bb-facd-4551-b7eb-47b7a865bc85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k.gov.tr/documents/757816/1392780/aday_ogrenci_basvuru_formu.docx/cd727340-fcc5-40bd-aae4-9575b2bcb2a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k.gov.tr/documents/757816/1392780/ogrenci_bilgi_formu.docx/cad66b47-a071-42a8-a1a0-1edd5a87153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ok.gov.tr/documents/757816/14061859/ogrenci_burs_odeme_suresine_iliskin_karar.pdf/7541af0a-69bf-4738-94c0-8e24ffa8f4d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7FED-7ABD-4D9E-9C84-6E5DB023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asenadogru</dc:creator>
  <cp:lastModifiedBy>pc</cp:lastModifiedBy>
  <cp:revision>13</cp:revision>
  <cp:lastPrinted>2015-03-30T11:14:00Z</cp:lastPrinted>
  <dcterms:created xsi:type="dcterms:W3CDTF">2014-04-07T13:56:00Z</dcterms:created>
  <dcterms:modified xsi:type="dcterms:W3CDTF">2015-03-31T06:29:00Z</dcterms:modified>
</cp:coreProperties>
</file>